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C9" w:rsidRDefault="001D07C9" w:rsidP="001D07C9">
      <w:pPr>
        <w:ind w:firstLine="680"/>
        <w:jc w:val="both"/>
        <w:rPr>
          <w:b/>
          <w:sz w:val="28"/>
          <w:szCs w:val="28"/>
        </w:rPr>
      </w:pPr>
      <w:r w:rsidRPr="006C5F7A">
        <w:rPr>
          <w:b/>
          <w:sz w:val="28"/>
          <w:szCs w:val="28"/>
        </w:rPr>
        <w:t>Новое в законодательстве: Использование средств материнского кап</w:t>
      </w:r>
      <w:r>
        <w:rPr>
          <w:b/>
          <w:sz w:val="28"/>
          <w:szCs w:val="28"/>
        </w:rPr>
        <w:t>ита</w:t>
      </w:r>
      <w:r w:rsidRPr="006C5F7A">
        <w:rPr>
          <w:b/>
          <w:sz w:val="28"/>
          <w:szCs w:val="28"/>
        </w:rPr>
        <w:t>ла</w:t>
      </w:r>
    </w:p>
    <w:p w:rsidR="001D07C9" w:rsidRDefault="001D07C9" w:rsidP="001D07C9">
      <w:pPr>
        <w:ind w:firstLine="680"/>
        <w:jc w:val="both"/>
        <w:rPr>
          <w:b/>
          <w:sz w:val="28"/>
          <w:szCs w:val="28"/>
        </w:rPr>
      </w:pPr>
    </w:p>
    <w:p w:rsidR="001D07C9" w:rsidRPr="006C5F7A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12 марта 20</w:t>
      </w:r>
      <w:r w:rsidRPr="006C5F7A">
        <w:rPr>
          <w:sz w:val="28"/>
          <w:szCs w:val="28"/>
        </w:rPr>
        <w:t>20 г. вступит в законную силу Федеральный закон от 01.03.2020 N 35-ФЗ</w:t>
      </w:r>
      <w:r>
        <w:rPr>
          <w:sz w:val="28"/>
          <w:szCs w:val="28"/>
        </w:rPr>
        <w:t xml:space="preserve"> «</w:t>
      </w:r>
      <w:r w:rsidRPr="006C5F7A">
        <w:rPr>
          <w:sz w:val="28"/>
          <w:szCs w:val="28"/>
        </w:rPr>
        <w:t>О внесении изменений в отдельные законодательные акты Российской Федерации по вопросам, связанным с распоряжением средствами ма</w:t>
      </w:r>
      <w:r>
        <w:rPr>
          <w:sz w:val="28"/>
          <w:szCs w:val="28"/>
        </w:rPr>
        <w:t>теринского (семейного) капитала», согласно которому ч</w:t>
      </w:r>
      <w:r w:rsidRPr="006C5F7A">
        <w:rPr>
          <w:sz w:val="28"/>
          <w:szCs w:val="28"/>
        </w:rPr>
        <w:t xml:space="preserve">асть средств материнского (семейного) капитала теперь </w:t>
      </w:r>
      <w:r>
        <w:rPr>
          <w:sz w:val="28"/>
          <w:szCs w:val="28"/>
        </w:rPr>
        <w:t>можно будет использовать</w:t>
      </w:r>
      <w:r w:rsidRPr="006C5F7A">
        <w:rPr>
          <w:sz w:val="28"/>
          <w:szCs w:val="28"/>
        </w:rPr>
        <w:t xml:space="preserve"> на строительство (реконструкцию) жилого дома на земельном участке, предназначенном для ведения садоводства, а также на компенсацию затрат за построенный (реконструированный) на таком участке жилой дом.</w:t>
      </w:r>
    </w:p>
    <w:p w:rsidR="001D07C9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C5F7A">
        <w:rPr>
          <w:sz w:val="28"/>
          <w:szCs w:val="28"/>
        </w:rPr>
        <w:t>Предусматривается формирование банка данных о законных представителях лиц, имеющих право на получение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выплат.</w:t>
      </w:r>
    </w:p>
    <w:p w:rsidR="001D07C9" w:rsidRPr="00196CF7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196CF7">
        <w:rPr>
          <w:sz w:val="28"/>
          <w:szCs w:val="28"/>
        </w:rPr>
        <w:t>С 01 марта 2020 г. материнский капитал установлен в следующих размерах:</w:t>
      </w:r>
    </w:p>
    <w:p w:rsidR="001D07C9" w:rsidRPr="00196CF7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196CF7">
        <w:rPr>
          <w:sz w:val="28"/>
          <w:szCs w:val="28"/>
        </w:rPr>
        <w:t>1) 466 617 рублей при условии, что право на дополнительные меры государственной поддержки возникло до 31 декабря 2019 года включительно;</w:t>
      </w:r>
    </w:p>
    <w:p w:rsidR="001D07C9" w:rsidRPr="00196CF7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196CF7">
        <w:rPr>
          <w:sz w:val="28"/>
          <w:szCs w:val="28"/>
        </w:rPr>
        <w:t>2) 466 617 рублей в случае рождения (усыновления) первого ребенка начиная с 1 января 2020 года. В случае рождения (усыновления) второго ребенка начиная с 1 января 2020 года при условии, что первый ребенок был рожден (усыновлен) также начиная с 1 января 2020 года, размер материнского (семейного) капитала увеличивается на 150 000 рублей и составляет в общей сумме 616 617 рублей;</w:t>
      </w:r>
    </w:p>
    <w:p w:rsidR="001D07C9" w:rsidRPr="00196CF7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196CF7">
        <w:rPr>
          <w:sz w:val="28"/>
          <w:szCs w:val="28"/>
        </w:rPr>
        <w:t>3) 616 617 рублей в случае рождения (усыновления) второго ребенка начиная с 1 января 2020 года при условии, что первый ребенок был рожден (усыновлен) до 1 января 2020 года;</w:t>
      </w:r>
    </w:p>
    <w:p w:rsidR="001D07C9" w:rsidRPr="00196CF7" w:rsidRDefault="001D07C9" w:rsidP="001D07C9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196CF7">
        <w:rPr>
          <w:sz w:val="28"/>
          <w:szCs w:val="28"/>
        </w:rPr>
        <w:t>4) 616 617 рублей в случае рождения (усыновления) третьего ребенка или последующих детей начиная с 1 января 2020 года при условии, что ранее право на дополнительные меры государс</w:t>
      </w:r>
      <w:r>
        <w:rPr>
          <w:sz w:val="28"/>
          <w:szCs w:val="28"/>
        </w:rPr>
        <w:t>твенной поддержки не возникло.</w:t>
      </w:r>
    </w:p>
    <w:p w:rsidR="000D5A9C" w:rsidRDefault="000D5A9C">
      <w:bookmarkStart w:id="0" w:name="_GoBack"/>
      <w:bookmarkEnd w:id="0"/>
    </w:p>
    <w:sectPr w:rsidR="000D5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C9"/>
    <w:rsid w:val="000D5A9C"/>
    <w:rsid w:val="001D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2421F-8216-4B8F-B5C3-EE9B3867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1</cp:revision>
  <dcterms:created xsi:type="dcterms:W3CDTF">2020-03-11T04:00:00Z</dcterms:created>
  <dcterms:modified xsi:type="dcterms:W3CDTF">2020-03-11T04:02:00Z</dcterms:modified>
</cp:coreProperties>
</file>